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F09" w:rsidRDefault="008B7F09">
      <w:pPr>
        <w:spacing w:after="80"/>
        <w:jc w:val="center"/>
        <w:rPr>
          <w:b/>
          <w:bCs/>
          <w:sz w:val="28"/>
          <w:szCs w:val="28"/>
        </w:rPr>
      </w:pPr>
      <w:r>
        <w:rPr>
          <w:noProof/>
        </w:rPr>
        <w:drawing>
          <wp:inline distT="0" distB="0" distL="0" distR="0" wp14:anchorId="78C4A952" wp14:editId="6165BE9B">
            <wp:extent cx="6120130" cy="2094052"/>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120130" cy="2094052"/>
                    </a:xfrm>
                    <a:prstGeom prst="rect">
                      <a:avLst/>
                    </a:prstGeom>
                  </pic:spPr>
                </pic:pic>
              </a:graphicData>
            </a:graphic>
          </wp:inline>
        </w:drawing>
      </w:r>
    </w:p>
    <w:p w:rsidR="008B7F09" w:rsidRDefault="008B7F09">
      <w:pPr>
        <w:spacing w:after="80"/>
        <w:jc w:val="center"/>
        <w:rPr>
          <w:b/>
          <w:bCs/>
          <w:sz w:val="28"/>
          <w:szCs w:val="28"/>
        </w:rPr>
      </w:pPr>
    </w:p>
    <w:p w:rsidR="008B7F09" w:rsidRPr="00604B7D" w:rsidRDefault="008B7F09">
      <w:pPr>
        <w:spacing w:after="80"/>
        <w:jc w:val="center"/>
        <w:rPr>
          <w:sz w:val="28"/>
          <w:szCs w:val="28"/>
        </w:rPr>
      </w:pPr>
      <w:r w:rsidRPr="00604B7D">
        <w:rPr>
          <w:b/>
          <w:bCs/>
          <w:sz w:val="28"/>
          <w:szCs w:val="28"/>
        </w:rPr>
        <w:t>INFORMAZIONI SUL TRATTAMENTO DEI DATI PERSONALI</w:t>
      </w:r>
    </w:p>
    <w:p w:rsidR="008B7F09" w:rsidRPr="00604B7D" w:rsidRDefault="008B7F09">
      <w:pPr>
        <w:spacing w:after="60"/>
        <w:jc w:val="center"/>
        <w:rPr>
          <w:sz w:val="24"/>
          <w:szCs w:val="24"/>
        </w:rPr>
      </w:pPr>
      <w:r w:rsidRPr="00604B7D">
        <w:rPr>
          <w:sz w:val="24"/>
          <w:szCs w:val="24"/>
        </w:rPr>
        <w:t>dei referenti persone fisiche di Fornitori, Consulenti e Collaboratori autonomi</w:t>
      </w:r>
    </w:p>
    <w:p w:rsidR="008B7F09" w:rsidRPr="00604B7D" w:rsidRDefault="008B7F09">
      <w:pPr>
        <w:spacing w:after="80"/>
        <w:jc w:val="center"/>
        <w:rPr>
          <w:sz w:val="24"/>
          <w:szCs w:val="24"/>
        </w:rPr>
      </w:pPr>
      <w:r w:rsidRPr="00604B7D">
        <w:rPr>
          <w:sz w:val="24"/>
          <w:szCs w:val="24"/>
        </w:rPr>
        <w:t>del</w:t>
      </w:r>
      <w:r>
        <w:rPr>
          <w:sz w:val="24"/>
          <w:szCs w:val="24"/>
        </w:rPr>
        <w:t>l</w:t>
      </w:r>
      <w:bookmarkStart w:id="0" w:name="_GoBack"/>
      <w:bookmarkEnd w:id="0"/>
      <w:r>
        <w:rPr>
          <w:sz w:val="24"/>
          <w:szCs w:val="24"/>
        </w:rPr>
        <w:t>/</w:t>
      </w:r>
      <w:r w:rsidRPr="00604B7D">
        <w:rPr>
          <w:sz w:val="24"/>
          <w:szCs w:val="24"/>
        </w:rPr>
        <w:t>l'</w:t>
      </w:r>
      <w:r w:rsidRPr="00B61135">
        <w:rPr>
          <w:noProof/>
          <w:sz w:val="24"/>
          <w:szCs w:val="24"/>
        </w:rPr>
        <w:t>Liceo Statale "Felicia e Peppino Impastato" Partinico - PA</w:t>
      </w:r>
    </w:p>
    <w:p w:rsidR="008B7F09" w:rsidRDefault="008B7F09">
      <w:pPr>
        <w:spacing w:after="80"/>
        <w:jc w:val="center"/>
      </w:pPr>
    </w:p>
    <w:p w:rsidR="008B7F09" w:rsidRPr="00604B7D" w:rsidRDefault="008B7F09">
      <w:pPr>
        <w:spacing w:after="40"/>
        <w:jc w:val="center"/>
        <w:rPr>
          <w:sz w:val="18"/>
          <w:szCs w:val="18"/>
        </w:rPr>
      </w:pPr>
      <w:r w:rsidRPr="00604B7D">
        <w:rPr>
          <w:i/>
          <w:iCs/>
          <w:sz w:val="18"/>
          <w:szCs w:val="18"/>
        </w:rPr>
        <w:t>ai sensi dell'art. 13 del Regolamento (UE) 2016/679 (GDPR) e del D.Lgs. 196/2003</w:t>
      </w:r>
    </w:p>
    <w:p w:rsidR="008B7F09" w:rsidRPr="00604B7D" w:rsidRDefault="008B7F09">
      <w:pPr>
        <w:spacing w:after="40"/>
        <w:jc w:val="center"/>
        <w:rPr>
          <w:sz w:val="18"/>
          <w:szCs w:val="18"/>
        </w:rPr>
      </w:pPr>
      <w:r w:rsidRPr="00604B7D">
        <w:rPr>
          <w:i/>
          <w:iCs/>
          <w:sz w:val="18"/>
          <w:szCs w:val="18"/>
        </w:rPr>
        <w:t>come modificato dal D.Lgs. 101/2018 e in conformità con le Linee guida EDPB sulla trasparenza</w:t>
      </w:r>
    </w:p>
    <w:p w:rsidR="008B7F09" w:rsidRPr="00604B7D" w:rsidRDefault="008B7F09">
      <w:pPr>
        <w:spacing w:after="60"/>
        <w:jc w:val="center"/>
        <w:rPr>
          <w:sz w:val="18"/>
          <w:szCs w:val="18"/>
        </w:rPr>
      </w:pPr>
      <w:r w:rsidRPr="00604B7D">
        <w:rPr>
          <w:i/>
          <w:iCs/>
          <w:sz w:val="18"/>
          <w:szCs w:val="18"/>
        </w:rPr>
        <w:t>(Guidelines 2/2017 – WP260 rev. 01, approvate dall'EDPB) e sul legittimo interesse (Linee guida EDPB 1/2024)</w:t>
      </w:r>
    </w:p>
    <w:p w:rsidR="008B7F09" w:rsidRDefault="008B7F09">
      <w:pPr>
        <w:pBdr>
          <w:bottom w:val="single" w:sz="6" w:space="1" w:color="1F4E79"/>
        </w:pBdr>
        <w:spacing w:before="280" w:after="120"/>
      </w:pPr>
      <w:r>
        <w:rPr>
          <w:b/>
          <w:bCs/>
          <w:color w:val="1F4E79"/>
          <w:sz w:val="24"/>
          <w:szCs w:val="24"/>
        </w:rPr>
        <w:t>1. TITOLARE DEL TRATTAMENTO E DATI DI CONTATTO</w:t>
      </w:r>
    </w:p>
    <w:p w:rsidR="008B7F09" w:rsidRDefault="008B7F09">
      <w:pPr>
        <w:spacing w:after="110"/>
        <w:jc w:val="both"/>
      </w:pPr>
      <w:r>
        <w:t>Il titolare del trattamento dei dati personali è l'</w:t>
      </w:r>
      <w:r>
        <w:rPr>
          <w:b/>
          <w:bCs/>
        </w:rPr>
        <w:t>Istituto Comprensivo Statale "Sperone-Pertini" Palermo</w:t>
      </w:r>
      <w:r>
        <w:t>, nella persona del Dirigente Scolastico pro tempore, con i seguenti recapiti:</w:t>
      </w:r>
    </w:p>
    <w:p w:rsidR="008B7F09" w:rsidRDefault="008B7F09">
      <w:pPr>
        <w:pStyle w:val="Paragrafoelenco"/>
        <w:numPr>
          <w:ilvl w:val="0"/>
          <w:numId w:val="2"/>
        </w:numPr>
        <w:spacing w:after="80"/>
        <w:jc w:val="both"/>
      </w:pPr>
      <w:r>
        <w:rPr>
          <w:b/>
          <w:bCs/>
        </w:rPr>
        <w:t>Indirizzo:</w:t>
      </w:r>
      <w:r>
        <w:t xml:space="preserve"> </w:t>
      </w:r>
      <w:r>
        <w:rPr>
          <w:noProof/>
        </w:rPr>
        <w:t>VC/da Turrisi s.n. - 90047 PARTINICO (PA)</w:t>
      </w:r>
    </w:p>
    <w:p w:rsidR="008B7F09" w:rsidRDefault="008B7F09">
      <w:pPr>
        <w:pStyle w:val="Paragrafoelenco"/>
        <w:numPr>
          <w:ilvl w:val="0"/>
          <w:numId w:val="2"/>
        </w:numPr>
        <w:spacing w:after="80"/>
        <w:jc w:val="both"/>
      </w:pPr>
      <w:r>
        <w:rPr>
          <w:b/>
          <w:bCs/>
        </w:rPr>
        <w:t>E-mail istituzionale (PEO):</w:t>
      </w:r>
      <w:r>
        <w:t xml:space="preserve"> </w:t>
      </w:r>
      <w:r>
        <w:rPr>
          <w:noProof/>
        </w:rPr>
        <w:t>paps080008@istruzione.it</w:t>
      </w:r>
    </w:p>
    <w:p w:rsidR="008B7F09" w:rsidRDefault="008B7F09">
      <w:pPr>
        <w:pStyle w:val="Paragrafoelenco"/>
        <w:numPr>
          <w:ilvl w:val="0"/>
          <w:numId w:val="2"/>
        </w:numPr>
        <w:spacing w:after="80"/>
        <w:jc w:val="both"/>
      </w:pPr>
      <w:r>
        <w:rPr>
          <w:b/>
          <w:bCs/>
        </w:rPr>
        <w:t>PEC:</w:t>
      </w:r>
      <w:r>
        <w:t xml:space="preserve"> </w:t>
      </w:r>
      <w:r>
        <w:rPr>
          <w:noProof/>
        </w:rPr>
        <w:t>paps080008@pec.istruzione.it</w:t>
      </w:r>
    </w:p>
    <w:p w:rsidR="008B7F09" w:rsidRDefault="008B7F09">
      <w:pPr>
        <w:pStyle w:val="Paragrafoelenco"/>
        <w:numPr>
          <w:ilvl w:val="0"/>
          <w:numId w:val="2"/>
        </w:numPr>
        <w:spacing w:after="80"/>
        <w:jc w:val="both"/>
      </w:pPr>
      <w:r>
        <w:rPr>
          <w:b/>
          <w:bCs/>
        </w:rPr>
        <w:t>Codice meccanografico:</w:t>
      </w:r>
      <w:r>
        <w:t xml:space="preserve"> </w:t>
      </w:r>
      <w:r>
        <w:rPr>
          <w:noProof/>
        </w:rPr>
        <w:t>paps080008</w:t>
      </w:r>
      <w:r>
        <w:t xml:space="preserve">  |  </w:t>
      </w:r>
      <w:r>
        <w:rPr>
          <w:b/>
          <w:bCs/>
        </w:rPr>
        <w:t>Codice fiscale:</w:t>
      </w:r>
      <w:r>
        <w:t xml:space="preserve"> </w:t>
      </w:r>
      <w:r>
        <w:rPr>
          <w:noProof/>
        </w:rPr>
        <w:t>80018020828</w:t>
      </w:r>
    </w:p>
    <w:p w:rsidR="008B7F09" w:rsidRDefault="008B7F09">
      <w:pPr>
        <w:pBdr>
          <w:bottom w:val="single" w:sz="6" w:space="1" w:color="1F4E79"/>
        </w:pBdr>
        <w:spacing w:before="280" w:after="120"/>
      </w:pPr>
      <w:r>
        <w:rPr>
          <w:b/>
          <w:bCs/>
          <w:color w:val="1F4E79"/>
          <w:sz w:val="24"/>
          <w:szCs w:val="24"/>
        </w:rPr>
        <w:t>2. RESPONSABILE DELLA PROTEZIONE DEI DATI (RPD/DPO)</w:t>
      </w:r>
    </w:p>
    <w:p w:rsidR="008B7F09" w:rsidRDefault="008B7F09">
      <w:pPr>
        <w:spacing w:after="110"/>
        <w:jc w:val="both"/>
      </w:pPr>
      <w:r>
        <w:t xml:space="preserve">Il Responsabile della Protezione dei Dati (RPD/DPO), figura obbligatoria per le autorità pubbliche ai sensi dell'art. 37, par. 1, lett. a) del GDPR, è il </w:t>
      </w:r>
      <w:r>
        <w:rPr>
          <w:b/>
          <w:bCs/>
        </w:rPr>
        <w:t>Dott. Mario Grimaldi</w:t>
      </w:r>
      <w:r>
        <w:t>, raggiungibile ai seguenti recapiti:</w:t>
      </w:r>
    </w:p>
    <w:p w:rsidR="008B7F09" w:rsidRDefault="008B7F09">
      <w:pPr>
        <w:pStyle w:val="Paragrafoelenco"/>
        <w:numPr>
          <w:ilvl w:val="0"/>
          <w:numId w:val="2"/>
        </w:numPr>
        <w:spacing w:after="80"/>
        <w:jc w:val="both"/>
      </w:pPr>
      <w:r>
        <w:rPr>
          <w:b/>
          <w:bCs/>
        </w:rPr>
        <w:t>E-mail:</w:t>
      </w:r>
      <w:r>
        <w:t xml:space="preserve"> dpo.grimaldi@proton.me</w:t>
      </w:r>
    </w:p>
    <w:p w:rsidR="008B7F09" w:rsidRDefault="008B7F09">
      <w:pPr>
        <w:pStyle w:val="Paragrafoelenco"/>
        <w:numPr>
          <w:ilvl w:val="0"/>
          <w:numId w:val="2"/>
        </w:numPr>
        <w:spacing w:after="80"/>
        <w:jc w:val="both"/>
      </w:pPr>
      <w:r>
        <w:rPr>
          <w:b/>
          <w:bCs/>
        </w:rPr>
        <w:t>Cellulare:</w:t>
      </w:r>
      <w:r>
        <w:t xml:space="preserve"> 349 3424766</w:t>
      </w:r>
    </w:p>
    <w:p w:rsidR="008B7F09" w:rsidRDefault="008B7F09">
      <w:pPr>
        <w:spacing w:after="110"/>
        <w:jc w:val="both"/>
      </w:pPr>
      <w:r>
        <w:t>I dati di contatto del RPD sono pubblicati nella sezione "Privacy" del sito web istituzionale. Eventuali modifiche dei recapiti saranno comunicate tramite l'Albo on line e il sito della Scuola.</w:t>
      </w:r>
    </w:p>
    <w:p w:rsidR="008B7F09" w:rsidRDefault="008B7F09">
      <w:pPr>
        <w:pBdr>
          <w:bottom w:val="single" w:sz="6" w:space="1" w:color="1F4E79"/>
        </w:pBdr>
        <w:spacing w:before="280" w:after="120"/>
      </w:pPr>
      <w:r>
        <w:rPr>
          <w:b/>
          <w:bCs/>
          <w:color w:val="1F4E79"/>
          <w:sz w:val="24"/>
          <w:szCs w:val="24"/>
        </w:rPr>
        <w:t>3. PRINCIPI GENERALI DEL TRATTAMENTO</w:t>
      </w:r>
    </w:p>
    <w:p w:rsidR="008B7F09" w:rsidRDefault="008B7F09">
      <w:pPr>
        <w:spacing w:after="110"/>
        <w:jc w:val="both"/>
      </w:pPr>
      <w:r>
        <w:t xml:space="preserve">Tutti i dati personali dei referenti persone fisiche di Fornitori, Consulenti e/o Collaboratori autonomi sono trattati nel rispetto dei principi generali di cui all'art. 5 del GDPR, ovvero in modo </w:t>
      </w:r>
      <w:r>
        <w:rPr>
          <w:b/>
          <w:bCs/>
        </w:rPr>
        <w:t>lecito, corretto e trasparente</w:t>
      </w:r>
      <w:r>
        <w:t xml:space="preserve"> nei confronti dell'interessato, con finalità determinate, esplicite e legittime (</w:t>
      </w:r>
      <w:r>
        <w:rPr>
          <w:i/>
          <w:iCs/>
        </w:rPr>
        <w:t>limitazione delle finalità</w:t>
      </w:r>
      <w:r>
        <w:t>), raccogliendo solo i dati strettamente necessari (</w:t>
      </w:r>
      <w:r>
        <w:rPr>
          <w:i/>
          <w:iCs/>
        </w:rPr>
        <w:t>minimizzazione</w:t>
      </w:r>
      <w:r>
        <w:t>), garantendone l'esattezza e l'aggiornamento (</w:t>
      </w:r>
      <w:r>
        <w:rPr>
          <w:i/>
          <w:iCs/>
        </w:rPr>
        <w:t>esattezza</w:t>
      </w:r>
      <w:r>
        <w:t>), nel rispetto dei limiti di conservazione (</w:t>
      </w:r>
      <w:r>
        <w:rPr>
          <w:i/>
          <w:iCs/>
        </w:rPr>
        <w:t>limitazione della conservazione</w:t>
      </w:r>
      <w:r>
        <w:t>), e adottando misure adeguate di sicurezza (</w:t>
      </w:r>
      <w:r>
        <w:rPr>
          <w:i/>
          <w:iCs/>
        </w:rPr>
        <w:t>integrità e riservatezza</w:t>
      </w:r>
      <w:r>
        <w:t>).</w:t>
      </w:r>
    </w:p>
    <w:p w:rsidR="008B7F09" w:rsidRDefault="008B7F09">
      <w:pPr>
        <w:spacing w:after="110"/>
        <w:jc w:val="both"/>
      </w:pPr>
      <w:r>
        <w:t xml:space="preserve">Il Titolare adotta specifiche </w:t>
      </w:r>
      <w:r>
        <w:rPr>
          <w:b/>
          <w:bCs/>
        </w:rPr>
        <w:t>misure tecniche e organizzative</w:t>
      </w:r>
      <w:r>
        <w:t xml:space="preserve"> ai sensi degli artt. 25 e 32 del GDPR (</w:t>
      </w:r>
      <w:r>
        <w:rPr>
          <w:i/>
          <w:iCs/>
        </w:rPr>
        <w:t>privacy by design</w:t>
      </w:r>
      <w:r>
        <w:t xml:space="preserve"> e </w:t>
      </w:r>
      <w:r>
        <w:rPr>
          <w:i/>
          <w:iCs/>
        </w:rPr>
        <w:t>privacy by default</w:t>
      </w:r>
      <w:r>
        <w:t xml:space="preserve">) per prevenire la perdita dei dati, usi illeciti o non corretti e accessi non autorizzati. Mantiene e aggiorna periodicamente il </w:t>
      </w:r>
      <w:r>
        <w:rPr>
          <w:b/>
          <w:bCs/>
        </w:rPr>
        <w:t>Registro delle attività di trattamento</w:t>
      </w:r>
      <w:r>
        <w:t xml:space="preserve"> ex art. 30 GDPR.</w:t>
      </w:r>
    </w:p>
    <w:p w:rsidR="008B7F09" w:rsidRDefault="008B7F09">
      <w:pPr>
        <w:spacing w:after="110"/>
        <w:jc w:val="both"/>
      </w:pPr>
      <w:r>
        <w:t xml:space="preserve">Il trattamento avviene con il supporto di mezzi informatici/telematici e/o in via manuale e riguarda </w:t>
      </w:r>
      <w:r>
        <w:rPr>
          <w:b/>
          <w:bCs/>
        </w:rPr>
        <w:t>esclusivamente dati comuni</w:t>
      </w:r>
      <w:r>
        <w:t xml:space="preserve"> (nome, cognome, indirizzo, recapiti telefonici, e-mail, codice fiscale, dati bancari/IBAN, partita IVA), ovvero informazioni che, in via ordinaria, non ricomprendono "categorie particolari </w:t>
      </w:r>
      <w:r>
        <w:lastRenderedPageBreak/>
        <w:t>di dati personali" ai sensi dell'art. 9 GDPR né "dati relativi a condanne penali e reati" ai sensi dell'art. 10 GDPR. Qualora, per specifica necessità contrattuale o di legge, si dovesse procedere al trattamento di tali categorie, verrà fornita apposita informativa integrativa.</w:t>
      </w:r>
    </w:p>
    <w:p w:rsidR="008B7F09" w:rsidRDefault="008B7F09">
      <w:pPr>
        <w:pBdr>
          <w:bottom w:val="single" w:sz="6" w:space="1" w:color="1F4E79"/>
        </w:pBdr>
        <w:spacing w:before="280" w:after="120"/>
      </w:pPr>
      <w:r>
        <w:rPr>
          <w:b/>
          <w:bCs/>
          <w:color w:val="1F4E79"/>
          <w:sz w:val="24"/>
          <w:szCs w:val="24"/>
        </w:rPr>
        <w:t>4. FINALITÀ E BASI GIURIDICHE DEL TRATTAMENTO</w:t>
      </w:r>
    </w:p>
    <w:p w:rsidR="008B7F09" w:rsidRDefault="008B7F09">
      <w:pPr>
        <w:spacing w:after="110"/>
        <w:jc w:val="both"/>
      </w:pPr>
      <w:r>
        <w:t>Ai sensi dell'art. 13, par. 1, lett. c) del GDPR, si indicano di seguito le finalità del trattamento e le relative basi giuridiche. Il Titolare non è tenuto ad acquisire il consenso dell'interessato per nessuno dei trattamenti di seguito illustrati, in quanto fondati su basi giuridiche distinte:</w:t>
      </w:r>
    </w:p>
    <w:p w:rsidR="008B7F09" w:rsidRDefault="008B7F09">
      <w:pPr>
        <w:spacing w:before="200" w:after="90"/>
      </w:pPr>
      <w:r>
        <w:rPr>
          <w:b/>
          <w:bCs/>
          <w:color w:val="2E75B6"/>
          <w:sz w:val="21"/>
          <w:szCs w:val="21"/>
        </w:rPr>
        <w:t>4.1 Gestione del rapporto contrattuale (art. 6, par. 1, lett. b) GDPR)</w:t>
      </w:r>
    </w:p>
    <w:p w:rsidR="008B7F09" w:rsidRDefault="008B7F09">
      <w:pPr>
        <w:spacing w:after="110"/>
        <w:jc w:val="both"/>
      </w:pPr>
      <w:r>
        <w:t xml:space="preserve">I dati sono trattati per </w:t>
      </w:r>
      <w:r>
        <w:rPr>
          <w:b/>
          <w:bCs/>
        </w:rPr>
        <w:t>stipulare ed eseguire il contratto</w:t>
      </w:r>
      <w:r>
        <w:t xml:space="preserve"> con il Fornitore, Consulente o Collaboratore autonomo, ivi incluse le fasi precontrattuali (raccolta di preventivi, richieste di informazioni, valutazione dell'offerta). Rientrano in questa finalità: la gestione degli ordini, la fornitura di beni e servizi, la comunicazione nell'ambito del rapporto contrattuale, la gestione di eventuali reclami.</w:t>
      </w:r>
    </w:p>
    <w:p w:rsidR="008B7F09" w:rsidRDefault="008B7F09">
      <w:pPr>
        <w:spacing w:before="200" w:after="90"/>
      </w:pPr>
      <w:r>
        <w:rPr>
          <w:b/>
          <w:bCs/>
          <w:color w:val="2E75B6"/>
          <w:sz w:val="21"/>
          <w:szCs w:val="21"/>
        </w:rPr>
        <w:t>4.2 Adempimento di obblighi di legge (art. 6, par. 1, lett. c) GDPR)</w:t>
      </w:r>
    </w:p>
    <w:p w:rsidR="008B7F09" w:rsidRDefault="008B7F09">
      <w:pPr>
        <w:spacing w:after="110"/>
        <w:jc w:val="both"/>
      </w:pPr>
      <w:r>
        <w:t>I dati sono trattati per adempiere agli obblighi previsti dalla normativa vigente, in particolare:</w:t>
      </w:r>
    </w:p>
    <w:p w:rsidR="008B7F09" w:rsidRDefault="008B7F09">
      <w:pPr>
        <w:pStyle w:val="Paragrafoelenco"/>
        <w:numPr>
          <w:ilvl w:val="0"/>
          <w:numId w:val="2"/>
        </w:numPr>
        <w:spacing w:after="80"/>
        <w:jc w:val="both"/>
      </w:pPr>
      <w:r>
        <w:rPr>
          <w:b/>
          <w:bCs/>
        </w:rPr>
        <w:t>obblighi fiscali e contabili:</w:t>
      </w:r>
      <w:r>
        <w:t xml:space="preserve"> emissione e conservazione di fatture, registrazione contabile, adempimenti IVA, ritenute d'acconto e versamento delle stesse all'Erario (art. 23 e ss. D.P.R. 600/1973; D.P.R. 633/1972);</w:t>
      </w:r>
    </w:p>
    <w:p w:rsidR="008B7F09" w:rsidRDefault="008B7F09">
      <w:pPr>
        <w:pStyle w:val="Paragrafoelenco"/>
        <w:numPr>
          <w:ilvl w:val="0"/>
          <w:numId w:val="2"/>
        </w:numPr>
        <w:spacing w:after="80"/>
        <w:jc w:val="both"/>
      </w:pPr>
      <w:r>
        <w:rPr>
          <w:b/>
          <w:bCs/>
        </w:rPr>
        <w:t>obblighi antiriciclaggio:</w:t>
      </w:r>
      <w:r>
        <w:t xml:space="preserve"> conservazione della documentazione rilevante ai sensi del D.Lgs. 231/2007 e s.m.i.;</w:t>
      </w:r>
    </w:p>
    <w:p w:rsidR="008B7F09" w:rsidRDefault="008B7F09">
      <w:pPr>
        <w:pStyle w:val="Paragrafoelenco"/>
        <w:numPr>
          <w:ilvl w:val="0"/>
          <w:numId w:val="2"/>
        </w:numPr>
        <w:spacing w:after="80"/>
        <w:jc w:val="both"/>
      </w:pPr>
      <w:r>
        <w:rPr>
          <w:b/>
          <w:bCs/>
        </w:rPr>
        <w:t>obblighi di trasparenza amministrativa:</w:t>
      </w:r>
      <w:r>
        <w:t xml:space="preserve"> pubblicazione dei dati nei casi previsti dal D.Lgs. 33/2013 (Amministrazione trasparente) e dalla L. 190/2012, nei limiti di quanto ivi prescritto;</w:t>
      </w:r>
    </w:p>
    <w:p w:rsidR="008B7F09" w:rsidRDefault="008B7F09">
      <w:pPr>
        <w:pStyle w:val="Paragrafoelenco"/>
        <w:numPr>
          <w:ilvl w:val="0"/>
          <w:numId w:val="2"/>
        </w:numPr>
        <w:spacing w:after="80"/>
        <w:jc w:val="both"/>
      </w:pPr>
      <w:r>
        <w:rPr>
          <w:b/>
          <w:bCs/>
        </w:rPr>
        <w:t>obblighi di sicurezza:</w:t>
      </w:r>
      <w:r>
        <w:t xml:space="preserve"> adempimenti ex D.Lgs. 81/2008 in materia di salute e sicurezza sul lavoro, ove applicabili.</w:t>
      </w:r>
    </w:p>
    <w:p w:rsidR="008B7F09" w:rsidRDefault="008B7F09">
      <w:pPr>
        <w:spacing w:before="200" w:after="90"/>
      </w:pPr>
      <w:r>
        <w:rPr>
          <w:b/>
          <w:bCs/>
          <w:color w:val="2E75B6"/>
          <w:sz w:val="21"/>
          <w:szCs w:val="21"/>
        </w:rPr>
        <w:t>4.3 Legittimo interesse del Titolare (art. 6, par. 1, lett. f) GDPR – Linee guida EDPB 1/2024)</w:t>
      </w:r>
    </w:p>
    <w:p w:rsidR="008B7F09" w:rsidRDefault="008B7F09">
      <w:pPr>
        <w:spacing w:after="110"/>
        <w:jc w:val="both"/>
      </w:pPr>
      <w:r>
        <w:t xml:space="preserve">Ai sensi dell'art. 6, par. 1, lett. f) del GDPR e in conformità con il </w:t>
      </w:r>
      <w:r>
        <w:rPr>
          <w:b/>
          <w:bCs/>
        </w:rPr>
        <w:t>test in tre fasi</w:t>
      </w:r>
      <w:r>
        <w:t xml:space="preserve"> previsto dalle Linee guida EDPB 1/2024 sul legittimo interesse (interesse legittimo – necessità del trattamento – bilanciamento con i diritti dell'interessato), i dati possono essere trattati per:</w:t>
      </w:r>
    </w:p>
    <w:p w:rsidR="008B7F09" w:rsidRDefault="008B7F09">
      <w:pPr>
        <w:pStyle w:val="Paragrafoelenco"/>
        <w:numPr>
          <w:ilvl w:val="0"/>
          <w:numId w:val="2"/>
        </w:numPr>
        <w:spacing w:after="80"/>
        <w:jc w:val="both"/>
      </w:pPr>
      <w:r>
        <w:rPr>
          <w:b/>
          <w:bCs/>
        </w:rPr>
        <w:t>accertamento, esercizio o difesa di un diritto in giudizio</w:t>
      </w:r>
      <w:r>
        <w:t xml:space="preserve"> (artt. 26 e ss. c.p.c.; art. 9, par. 2, lett. f) GDPR per eventuali categorie particolari), ivi incluse procedure arbitrali o stragiudiziali;</w:t>
      </w:r>
    </w:p>
    <w:p w:rsidR="008B7F09" w:rsidRDefault="008B7F09">
      <w:pPr>
        <w:pStyle w:val="Paragrafoelenco"/>
        <w:numPr>
          <w:ilvl w:val="0"/>
          <w:numId w:val="2"/>
        </w:numPr>
        <w:spacing w:after="80"/>
        <w:jc w:val="both"/>
      </w:pPr>
      <w:r>
        <w:rPr>
          <w:b/>
          <w:bCs/>
        </w:rPr>
        <w:t>prevenzione di frodi e gestione dei rischi contrattuali</w:t>
      </w:r>
      <w:r>
        <w:t xml:space="preserve"> (in conformità con le Linee guida EDPB 1/2024, che individuano la prevenzione frodi come legittimo interesse tipico);</w:t>
      </w:r>
    </w:p>
    <w:p w:rsidR="008B7F09" w:rsidRDefault="008B7F09">
      <w:pPr>
        <w:pStyle w:val="Paragrafoelenco"/>
        <w:numPr>
          <w:ilvl w:val="0"/>
          <w:numId w:val="2"/>
        </w:numPr>
        <w:spacing w:after="80"/>
        <w:jc w:val="both"/>
      </w:pPr>
      <w:r>
        <w:rPr>
          <w:b/>
          <w:bCs/>
        </w:rPr>
        <w:t>gestione interna e controllo di qualità</w:t>
      </w:r>
      <w:r>
        <w:t xml:space="preserve"> connessi alla corretta esecuzione del contratto;</w:t>
      </w:r>
    </w:p>
    <w:p w:rsidR="008B7F09" w:rsidRDefault="008B7F09">
      <w:pPr>
        <w:pStyle w:val="Paragrafoelenco"/>
        <w:numPr>
          <w:ilvl w:val="0"/>
          <w:numId w:val="2"/>
        </w:numPr>
        <w:spacing w:after="80"/>
        <w:jc w:val="both"/>
      </w:pPr>
      <w:r>
        <w:rPr>
          <w:b/>
          <w:bCs/>
        </w:rPr>
        <w:t>sicurezza informatica e dei sistemi</w:t>
      </w:r>
      <w:r>
        <w:t>, nei limiti di cui al provvedimento del Garante del 6 giugno 2024, n. 364.</w:t>
      </w:r>
    </w:p>
    <w:p w:rsidR="008B7F09" w:rsidRDefault="008B7F09">
      <w:pPr>
        <w:spacing w:after="110"/>
        <w:jc w:val="both"/>
      </w:pPr>
      <w:r>
        <w:rPr>
          <w:i/>
          <w:iCs/>
        </w:rPr>
        <w:t>Si precisa che, per ciascuno dei trattamenti basati sul legittimo interesse, il Titolare ha effettuato il test di bilanciamento previsto dall'art. 6, par. 1, lett. f) GDPR e dalle Linee guida EDPB 1/2024, valutando che i propri interessi non prevalgano sui diritti e sulle libertà fondamentali degli interessati. L'interessato ha in ogni caso diritto di opposizione ai sensi dell'art. 21 GDPR.</w:t>
      </w:r>
    </w:p>
    <w:p w:rsidR="008B7F09" w:rsidRDefault="008B7F09">
      <w:pPr>
        <w:pBdr>
          <w:bottom w:val="single" w:sz="6" w:space="1" w:color="1F4E79"/>
        </w:pBdr>
        <w:spacing w:before="280" w:after="120"/>
      </w:pPr>
      <w:r>
        <w:rPr>
          <w:b/>
          <w:bCs/>
          <w:color w:val="1F4E79"/>
          <w:sz w:val="24"/>
          <w:szCs w:val="24"/>
        </w:rPr>
        <w:t>5. CATEGORIE DI DATI PERSONALI TRATTATI</w:t>
      </w:r>
    </w:p>
    <w:p w:rsidR="008B7F09" w:rsidRDefault="008B7F09">
      <w:pPr>
        <w:spacing w:after="110"/>
        <w:jc w:val="both"/>
      </w:pPr>
      <w:r>
        <w:t>I dati personali trattati sono quelli strettamente necessari alle finalità indicate al punto 4 e comprendono, in funzione della tipologia di rapporto:</w:t>
      </w:r>
    </w:p>
    <w:p w:rsidR="008B7F09" w:rsidRDefault="008B7F09">
      <w:pPr>
        <w:pStyle w:val="Paragrafoelenco"/>
        <w:numPr>
          <w:ilvl w:val="0"/>
          <w:numId w:val="2"/>
        </w:numPr>
        <w:spacing w:after="80"/>
        <w:jc w:val="both"/>
      </w:pPr>
      <w:r>
        <w:rPr>
          <w:b/>
          <w:bCs/>
        </w:rPr>
        <w:t>dati anagrafici e di contatto:</w:t>
      </w:r>
      <w:r>
        <w:t xml:space="preserve"> nome, cognome, data e luogo di nascita, indirizzo, recapito telefonico, indirizzo e-mail, PEC;</w:t>
      </w:r>
    </w:p>
    <w:p w:rsidR="008B7F09" w:rsidRDefault="008B7F09">
      <w:pPr>
        <w:pStyle w:val="Paragrafoelenco"/>
        <w:numPr>
          <w:ilvl w:val="0"/>
          <w:numId w:val="2"/>
        </w:numPr>
        <w:spacing w:after="80"/>
        <w:jc w:val="both"/>
      </w:pPr>
      <w:r>
        <w:rPr>
          <w:b/>
          <w:bCs/>
        </w:rPr>
        <w:t>dati fiscali e tributari:</w:t>
      </w:r>
      <w:r>
        <w:t xml:space="preserve"> codice fiscale, partita IVA, regime fiscale;</w:t>
      </w:r>
    </w:p>
    <w:p w:rsidR="008B7F09" w:rsidRDefault="008B7F09">
      <w:pPr>
        <w:pStyle w:val="Paragrafoelenco"/>
        <w:numPr>
          <w:ilvl w:val="0"/>
          <w:numId w:val="2"/>
        </w:numPr>
        <w:spacing w:after="80"/>
        <w:jc w:val="both"/>
      </w:pPr>
      <w:r>
        <w:rPr>
          <w:b/>
          <w:bCs/>
        </w:rPr>
        <w:t>dati bancari e di pagamento:</w:t>
      </w:r>
      <w:r>
        <w:t xml:space="preserve"> coordinate bancarie (IBAN) per l'esecuzione dei pagamenti;</w:t>
      </w:r>
    </w:p>
    <w:p w:rsidR="008B7F09" w:rsidRDefault="008B7F09">
      <w:pPr>
        <w:pStyle w:val="Paragrafoelenco"/>
        <w:numPr>
          <w:ilvl w:val="0"/>
          <w:numId w:val="2"/>
        </w:numPr>
        <w:spacing w:after="80"/>
        <w:jc w:val="both"/>
      </w:pPr>
      <w:r>
        <w:rPr>
          <w:b/>
          <w:bCs/>
        </w:rPr>
        <w:t>dati contrattuali:</w:t>
      </w:r>
      <w:r>
        <w:t xml:space="preserve"> informazioni necessarie all'esecuzione del rapporto (oggetto della prestazione, corrispettivi, scadenze);</w:t>
      </w:r>
    </w:p>
    <w:p w:rsidR="008B7F09" w:rsidRDefault="008B7F09">
      <w:pPr>
        <w:pStyle w:val="Paragrafoelenco"/>
        <w:numPr>
          <w:ilvl w:val="0"/>
          <w:numId w:val="2"/>
        </w:numPr>
        <w:spacing w:after="80"/>
        <w:jc w:val="both"/>
      </w:pPr>
      <w:r>
        <w:rPr>
          <w:b/>
          <w:bCs/>
        </w:rPr>
        <w:t>dati di comunicazione:</w:t>
      </w:r>
      <w:r>
        <w:t xml:space="preserve"> corrispondenza e-mail, PEC e cartacea intercorsa nell'ambito del rapporto contrattuale.</w:t>
      </w:r>
    </w:p>
    <w:p w:rsidR="008B7F09" w:rsidRDefault="008B7F09">
      <w:pPr>
        <w:spacing w:after="110"/>
        <w:jc w:val="both"/>
      </w:pPr>
      <w:r>
        <w:rPr>
          <w:i/>
          <w:iCs/>
        </w:rPr>
        <w:lastRenderedPageBreak/>
        <w:t>Ai sensi del principio di minimizzazione (art. 5, par. 1, lett. c) GDPR), il Titolare raccoglie e tratta esclusivamente i dati personali adeguati, pertinenti e limitati a quanto necessario rispetto alle finalità per le quali sono trattati. Non vengono raccolti dati eccedenti rispetto a tali finalità.</w:t>
      </w:r>
    </w:p>
    <w:p w:rsidR="008B7F09" w:rsidRDefault="008B7F09">
      <w:pPr>
        <w:pBdr>
          <w:bottom w:val="single" w:sz="6" w:space="1" w:color="1F4E79"/>
        </w:pBdr>
        <w:spacing w:before="280" w:after="120"/>
      </w:pPr>
      <w:r>
        <w:rPr>
          <w:b/>
          <w:bCs/>
          <w:color w:val="1F4E79"/>
          <w:sz w:val="24"/>
          <w:szCs w:val="24"/>
        </w:rPr>
        <w:t>6. COMUNICAZIONE DEI DATI E DESTINATARI</w:t>
      </w:r>
    </w:p>
    <w:p w:rsidR="008B7F09" w:rsidRDefault="008B7F09">
      <w:pPr>
        <w:spacing w:after="110"/>
        <w:jc w:val="both"/>
      </w:pPr>
      <w:r>
        <w:t xml:space="preserve">In conformità con le </w:t>
      </w:r>
      <w:r>
        <w:rPr>
          <w:b/>
          <w:bCs/>
        </w:rPr>
        <w:t>Linee guida sulla trasparenza WP260 rev. 01 (EDPB, 2018)</w:t>
      </w:r>
      <w:r>
        <w:t>, i destinatari dei dati sono indicati per categorie specifiche, con riferimento alle attività svolte, al settore di appartenenza e all'ubicazione territoriale, in quanto l'indicazione nominativa di tutti i soggetti sarebbe eccessiva e non proporzionata. I dati personali potranno essere comunicati esclusivamente alle seguenti categorie di destinatari:</w:t>
      </w:r>
    </w:p>
    <w:p w:rsidR="008B7F09" w:rsidRDefault="008B7F09">
      <w:pPr>
        <w:pStyle w:val="Paragrafoelenco"/>
        <w:numPr>
          <w:ilvl w:val="0"/>
          <w:numId w:val="2"/>
        </w:numPr>
        <w:spacing w:after="80"/>
        <w:jc w:val="both"/>
      </w:pPr>
      <w:r>
        <w:rPr>
          <w:b/>
          <w:bCs/>
        </w:rPr>
        <w:t>Responsabili del trattamento (art. 28 GDPR):</w:t>
      </w:r>
      <w:r>
        <w:t xml:space="preserve"> soggetti terzi che trattano dati per conto del Titolare sulla base di apposito contratto/atto, tra cui:</w:t>
      </w:r>
    </w:p>
    <w:p w:rsidR="008B7F09" w:rsidRDefault="008B7F09">
      <w:pPr>
        <w:spacing w:after="60"/>
        <w:ind w:left="1080"/>
        <w:jc w:val="both"/>
      </w:pPr>
      <w:r>
        <w:t>– fornitori di servizi ICT e cloud (gestione sistemi informatici, registro elettronico, piattaforme gestionali);</w:t>
      </w:r>
    </w:p>
    <w:p w:rsidR="008B7F09" w:rsidRDefault="008B7F09">
      <w:pPr>
        <w:spacing w:after="60"/>
        <w:ind w:left="1080"/>
        <w:jc w:val="both"/>
      </w:pPr>
      <w:r>
        <w:t>– istituti bancari e intermediari finanziari, per la gestione delle transazioni di pagamento;</w:t>
      </w:r>
    </w:p>
    <w:p w:rsidR="008B7F09" w:rsidRDefault="008B7F09">
      <w:pPr>
        <w:spacing w:after="80"/>
        <w:ind w:left="1080"/>
        <w:jc w:val="both"/>
      </w:pPr>
      <w:r>
        <w:t>– studi professionali o consulenti (contabili, fiscali, legali, amministrativi) che prestano assistenza al Titolare.</w:t>
      </w:r>
    </w:p>
    <w:p w:rsidR="008B7F09" w:rsidRDefault="008B7F09">
      <w:pPr>
        <w:pStyle w:val="Paragrafoelenco"/>
        <w:numPr>
          <w:ilvl w:val="0"/>
          <w:numId w:val="2"/>
        </w:numPr>
        <w:spacing w:after="80"/>
        <w:jc w:val="both"/>
      </w:pPr>
      <w:r>
        <w:rPr>
          <w:b/>
          <w:bCs/>
        </w:rPr>
        <w:t>Autorità pubbliche e organi istituzionali:</w:t>
      </w:r>
      <w:r>
        <w:t xml:space="preserve"> Agenzia delle Entrate, INPS, INAIL, Ragioneria Territoriale dello Stato, Autorità Giudiziaria, Guardia di Finanza e altri organi di vigilanza nei casi previsti da norme di legge o regolamentari.</w:t>
      </w:r>
    </w:p>
    <w:p w:rsidR="008B7F09" w:rsidRDefault="008B7F09">
      <w:pPr>
        <w:pStyle w:val="Paragrafoelenco"/>
        <w:numPr>
          <w:ilvl w:val="0"/>
          <w:numId w:val="2"/>
        </w:numPr>
        <w:spacing w:after="80"/>
        <w:jc w:val="both"/>
      </w:pPr>
      <w:r>
        <w:rPr>
          <w:b/>
          <w:bCs/>
        </w:rPr>
        <w:t>Personale autorizzato dell'Istituto (art. 29 GDPR e art. 2-quaterdecies D.Lgs. 196/2003):</w:t>
      </w:r>
      <w:r>
        <w:t xml:space="preserve"> dipendenti e collaboratori che trattano i dati nell'ambito delle proprie mansioni, sulla base di specifiche istruzioni impartite dal Titolare.</w:t>
      </w:r>
    </w:p>
    <w:p w:rsidR="008B7F09" w:rsidRDefault="008B7F09">
      <w:pPr>
        <w:spacing w:after="110"/>
        <w:jc w:val="both"/>
      </w:pPr>
      <w:r>
        <w:rPr>
          <w:b/>
          <w:bCs/>
        </w:rPr>
        <w:t>I dati non sono oggetto di diffusione</w:t>
      </w:r>
      <w:r>
        <w:t xml:space="preserve"> né ceduti a terzi per finalità commerciali o di marketing. Qualora il Titolare intendesse comunicare i dati a soggetti diversi da quelli indicati, fornirà preventiva informativa ai sensi dell'art. 13 GDPR.</w:t>
      </w:r>
    </w:p>
    <w:p w:rsidR="008B7F09" w:rsidRDefault="008B7F09">
      <w:pPr>
        <w:pBdr>
          <w:bottom w:val="single" w:sz="6" w:space="1" w:color="1F4E79"/>
        </w:pBdr>
        <w:spacing w:before="280" w:after="120"/>
      </w:pPr>
      <w:r>
        <w:rPr>
          <w:b/>
          <w:bCs/>
          <w:color w:val="1F4E79"/>
          <w:sz w:val="24"/>
          <w:szCs w:val="24"/>
        </w:rPr>
        <w:t>7. TRASFERIMENTO DEI DATI VERSO PAESI TERZI</w:t>
      </w:r>
    </w:p>
    <w:p w:rsidR="008B7F09" w:rsidRDefault="008B7F09">
      <w:pPr>
        <w:spacing w:after="110"/>
        <w:jc w:val="both"/>
      </w:pPr>
      <w:r>
        <w:t xml:space="preserve">I dati personali sono conservati presso i server del Titolare o presso responsabili del trattamento i cui server sono ubicati </w:t>
      </w:r>
      <w:r>
        <w:rPr>
          <w:b/>
          <w:bCs/>
        </w:rPr>
        <w:t>all'interno dello Spazio Economico Europeo (SEE)</w:t>
      </w:r>
      <w:r>
        <w:t>. Qualora si rendesse necessario il trasferimento di dati verso Paesi terzi – in particolare nell'ambito dell'utilizzo di servizi cloud o piattaforme digitali – tale trasferimento sarà effettuato esclusivamente nel rispetto degli artt. 44-49 del GDPR, sulla base di:</w:t>
      </w:r>
    </w:p>
    <w:p w:rsidR="008B7F09" w:rsidRDefault="008B7F09">
      <w:pPr>
        <w:pStyle w:val="Paragrafoelenco"/>
        <w:numPr>
          <w:ilvl w:val="0"/>
          <w:numId w:val="2"/>
        </w:numPr>
        <w:spacing w:after="80"/>
        <w:jc w:val="both"/>
      </w:pPr>
      <w:r>
        <w:rPr>
          <w:b/>
          <w:bCs/>
        </w:rPr>
        <w:t>decisioni di adeguatezza della Commissione europea</w:t>
      </w:r>
      <w:r>
        <w:t xml:space="preserve"> (art. 45 GDPR), tra cui il </w:t>
      </w:r>
      <w:r>
        <w:rPr>
          <w:b/>
          <w:bCs/>
        </w:rPr>
        <w:t>EU-US Data Privacy Framework</w:t>
      </w:r>
      <w:r>
        <w:t xml:space="preserve"> (decisione della Commissione del 10 luglio 2023) per i trasferimenti verso gli Stati Uniti;</w:t>
      </w:r>
    </w:p>
    <w:p w:rsidR="008B7F09" w:rsidRDefault="008B7F09">
      <w:pPr>
        <w:pStyle w:val="Paragrafoelenco"/>
        <w:numPr>
          <w:ilvl w:val="0"/>
          <w:numId w:val="2"/>
        </w:numPr>
        <w:spacing w:after="80"/>
        <w:jc w:val="both"/>
      </w:pPr>
      <w:r>
        <w:rPr>
          <w:b/>
          <w:bCs/>
        </w:rPr>
        <w:t>Clausole Contrattuali Standard (SCC)</w:t>
      </w:r>
      <w:r>
        <w:t xml:space="preserve"> adottate dalla Commissione europea (decisione del 4 giugno 2021, 2021/914/UE) (art. 46, par. 2, lett. c) GDPR);</w:t>
      </w:r>
    </w:p>
    <w:p w:rsidR="008B7F09" w:rsidRDefault="008B7F09">
      <w:pPr>
        <w:pStyle w:val="Paragrafoelenco"/>
        <w:numPr>
          <w:ilvl w:val="0"/>
          <w:numId w:val="2"/>
        </w:numPr>
        <w:spacing w:after="80"/>
        <w:jc w:val="both"/>
      </w:pPr>
      <w:r>
        <w:rPr>
          <w:b/>
          <w:bCs/>
        </w:rPr>
        <w:t>altre garanzie adeguate</w:t>
      </w:r>
      <w:r>
        <w:t xml:space="preserve"> di cui all'art. 46 GDPR, ove applicabili.</w:t>
      </w:r>
    </w:p>
    <w:p w:rsidR="008B7F09" w:rsidRDefault="008B7F09">
      <w:pPr>
        <w:spacing w:after="110"/>
        <w:jc w:val="both"/>
      </w:pPr>
      <w:r>
        <w:t xml:space="preserve">In conformità con il </w:t>
      </w:r>
      <w:r>
        <w:rPr>
          <w:b/>
          <w:bCs/>
        </w:rPr>
        <w:t>Report EDPB sull'uso di servizi cloud nel settore pubblico</w:t>
      </w:r>
      <w:r>
        <w:t xml:space="preserve"> (adottato il 17 gennaio 2023), il Titolare verifica che i fornitori di servizi cloud trattino i dati personali esclusivamente per conto del Titolare e sulla base delle istruzioni da questi ricevute.</w:t>
      </w:r>
    </w:p>
    <w:p w:rsidR="008B7F09" w:rsidRDefault="008B7F09">
      <w:pPr>
        <w:pBdr>
          <w:bottom w:val="single" w:sz="6" w:space="1" w:color="1F4E79"/>
        </w:pBdr>
        <w:spacing w:before="280" w:after="120"/>
      </w:pPr>
      <w:r>
        <w:rPr>
          <w:b/>
          <w:bCs/>
          <w:color w:val="1F4E79"/>
          <w:sz w:val="24"/>
          <w:szCs w:val="24"/>
        </w:rPr>
        <w:t>8. TEMPI DI CONSERVAZIONE DEI DATI</w:t>
      </w:r>
    </w:p>
    <w:p w:rsidR="008B7F09" w:rsidRDefault="008B7F09">
      <w:pPr>
        <w:spacing w:after="110"/>
        <w:jc w:val="both"/>
      </w:pPr>
      <w:r>
        <w:t>I dati personali sono conservati per il tempo strettamente necessario alle finalità del trattamento e, in ogni caso, nel rispetto dei termini previsti dalla normativa applicabile:</w:t>
      </w:r>
    </w:p>
    <w:p w:rsidR="008B7F09" w:rsidRDefault="008B7F09">
      <w:pPr>
        <w:pStyle w:val="Paragrafoelenco"/>
        <w:numPr>
          <w:ilvl w:val="0"/>
          <w:numId w:val="2"/>
        </w:numPr>
        <w:spacing w:after="80"/>
        <w:jc w:val="both"/>
      </w:pPr>
      <w:r>
        <w:rPr>
          <w:b/>
          <w:bCs/>
        </w:rPr>
        <w:t>Dati relativi ai rapporti contrattuali e alla contabilità:</w:t>
      </w:r>
      <w:r>
        <w:t xml:space="preserve"> conservati per </w:t>
      </w:r>
      <w:r>
        <w:rPr>
          <w:b/>
          <w:bCs/>
        </w:rPr>
        <w:t>10 anni</w:t>
      </w:r>
      <w:r>
        <w:t xml:space="preserve"> dalla conclusione del rapporto contrattuale, nel rispetto degli obblighi civilistici (art. 2220 c.c.), fiscali (art. 43 D.P.R. 600/1973; art. 57 D.P.R. 633/1972) e della normativa antiriciclaggio (art. 31 D.Lgs. 231/2007);</w:t>
      </w:r>
    </w:p>
    <w:p w:rsidR="008B7F09" w:rsidRDefault="008B7F09">
      <w:pPr>
        <w:pStyle w:val="Paragrafoelenco"/>
        <w:numPr>
          <w:ilvl w:val="0"/>
          <w:numId w:val="2"/>
        </w:numPr>
        <w:spacing w:after="80"/>
        <w:jc w:val="both"/>
      </w:pPr>
      <w:r>
        <w:rPr>
          <w:b/>
          <w:bCs/>
        </w:rPr>
        <w:t>Dati conservati per obblighi di trasparenza amministrativa (D.Lgs. 33/2013):</w:t>
      </w:r>
      <w:r>
        <w:t xml:space="preserve"> per il periodo previsto dalla normativa in materia (di norma 5 anni dalla data di pubblicazione, salvo diversa previsione);</w:t>
      </w:r>
    </w:p>
    <w:p w:rsidR="008B7F09" w:rsidRDefault="008B7F09">
      <w:pPr>
        <w:pStyle w:val="Paragrafoelenco"/>
        <w:numPr>
          <w:ilvl w:val="0"/>
          <w:numId w:val="2"/>
        </w:numPr>
        <w:spacing w:after="80"/>
        <w:jc w:val="both"/>
      </w:pPr>
      <w:r>
        <w:rPr>
          <w:b/>
          <w:bCs/>
        </w:rPr>
        <w:t>Dati trattati per legittimo interesse (difesa in giudizio):</w:t>
      </w:r>
      <w:r>
        <w:t xml:space="preserve"> per il tempo necessario alla definizione del procedimento giudiziale, arbitrale o stragiudiziale, e comunque non oltre i termini di prescrizione </w:t>
      </w:r>
      <w:r>
        <w:lastRenderedPageBreak/>
        <w:t>applicabili (di norma 10 anni ex art. 2946 c.c., ovvero il termine più breve applicabile al caso specifico);</w:t>
      </w:r>
    </w:p>
    <w:p w:rsidR="008B7F09" w:rsidRDefault="008B7F09">
      <w:pPr>
        <w:pStyle w:val="Paragrafoelenco"/>
        <w:numPr>
          <w:ilvl w:val="0"/>
          <w:numId w:val="2"/>
        </w:numPr>
        <w:spacing w:after="80"/>
        <w:jc w:val="both"/>
      </w:pPr>
      <w:r>
        <w:rPr>
          <w:b/>
          <w:bCs/>
        </w:rPr>
        <w:t>Metadati delle comunicazioni e-mail:</w:t>
      </w:r>
      <w:r>
        <w:t xml:space="preserve"> nel rispetto del </w:t>
      </w:r>
      <w:r>
        <w:rPr>
          <w:b/>
          <w:bCs/>
        </w:rPr>
        <w:t>Documento di indirizzo del Garante del 6 giugno 2024, n. 364</w:t>
      </w:r>
      <w:r>
        <w:t xml:space="preserve"> ("Programmi e servizi informatici di gestione della posta elettronica"), i metadati generati dai server di posta elettronica sono conservati per un periodo </w:t>
      </w:r>
      <w:r>
        <w:rPr>
          <w:b/>
          <w:bCs/>
        </w:rPr>
        <w:t>non superiore a 21 giorni</w:t>
      </w:r>
      <w:r>
        <w:t>, salvo specifiche esigenze documentate.</w:t>
      </w:r>
    </w:p>
    <w:p w:rsidR="008B7F09" w:rsidRDefault="008B7F09">
      <w:pPr>
        <w:spacing w:after="110"/>
        <w:jc w:val="both"/>
      </w:pPr>
      <w:r>
        <w:t>Decorsi i predetti termini, i dati sono cancellati o anonimizzati in modo irreversibile. Il Titolare ha documentato i criteri di conservazione nel proprio Registro delle attività di trattamento (art. 30 GDPR) e, ove applicabile, nelle procedure di data retention interne.</w:t>
      </w:r>
    </w:p>
    <w:p w:rsidR="008B7F09" w:rsidRDefault="008B7F09">
      <w:pPr>
        <w:spacing w:after="40"/>
      </w:pPr>
    </w:p>
    <w:p w:rsidR="008B7F09" w:rsidRDefault="008B7F09">
      <w:pPr>
        <w:pBdr>
          <w:bottom w:val="single" w:sz="6" w:space="1" w:color="1F4E79"/>
        </w:pBdr>
        <w:spacing w:before="280" w:after="120"/>
      </w:pPr>
      <w:r>
        <w:rPr>
          <w:b/>
          <w:bCs/>
          <w:color w:val="1F4E79"/>
          <w:sz w:val="24"/>
          <w:szCs w:val="24"/>
        </w:rPr>
        <w:t>9. VIOLAZIONI DI DATI PERSONALI (DATA BREACH)</w:t>
      </w:r>
    </w:p>
    <w:p w:rsidR="008B7F09" w:rsidRDefault="008B7F09">
      <w:pPr>
        <w:spacing w:after="110"/>
        <w:jc w:val="both"/>
      </w:pPr>
      <w:r>
        <w:t>In caso di violazione dei dati personali (</w:t>
      </w:r>
      <w:r>
        <w:rPr>
          <w:i/>
          <w:iCs/>
        </w:rPr>
        <w:t>data breach</w:t>
      </w:r>
      <w:r>
        <w:t>) ai sensi dell'art. 4, n. 12 del GDPR, il Titolare provvederà a:</w:t>
      </w:r>
    </w:p>
    <w:p w:rsidR="008B7F09" w:rsidRDefault="008B7F09">
      <w:pPr>
        <w:pStyle w:val="Paragrafoelenco"/>
        <w:numPr>
          <w:ilvl w:val="0"/>
          <w:numId w:val="2"/>
        </w:numPr>
        <w:spacing w:after="80"/>
        <w:jc w:val="both"/>
      </w:pPr>
      <w:r>
        <w:t xml:space="preserve">notificare l'evento al Garante per la protezione dei dati personali entro </w:t>
      </w:r>
      <w:r>
        <w:rPr>
          <w:b/>
          <w:bCs/>
        </w:rPr>
        <w:t>72 ore</w:t>
      </w:r>
      <w:r>
        <w:t xml:space="preserve"> dalla conoscenza della violazione, ai sensi dell'art. 33 del GDPR;</w:t>
      </w:r>
    </w:p>
    <w:p w:rsidR="008B7F09" w:rsidRDefault="008B7F09">
      <w:pPr>
        <w:pStyle w:val="Paragrafoelenco"/>
        <w:numPr>
          <w:ilvl w:val="0"/>
          <w:numId w:val="2"/>
        </w:numPr>
        <w:spacing w:after="80"/>
        <w:jc w:val="both"/>
      </w:pPr>
      <w:r>
        <w:t xml:space="preserve">informare gli interessati senza ingiustificato ritardo, qualora la violazione sia suscettibile di presentare un </w:t>
      </w:r>
      <w:r>
        <w:rPr>
          <w:b/>
          <w:bCs/>
        </w:rPr>
        <w:t>rischio elevato</w:t>
      </w:r>
      <w:r>
        <w:t xml:space="preserve"> per i loro diritti e libertà, ai sensi dell'art. 34 del GDPR.</w:t>
      </w:r>
    </w:p>
    <w:p w:rsidR="008B7F09" w:rsidRDefault="008B7F09">
      <w:pPr>
        <w:pBdr>
          <w:bottom w:val="single" w:sz="6" w:space="1" w:color="1F4E79"/>
        </w:pBdr>
        <w:spacing w:before="280" w:after="120"/>
      </w:pPr>
      <w:r>
        <w:rPr>
          <w:b/>
          <w:bCs/>
          <w:color w:val="1F4E79"/>
          <w:sz w:val="24"/>
          <w:szCs w:val="24"/>
        </w:rPr>
        <w:t>10. DIRITTI DEGLI INTERESSATI</w:t>
      </w:r>
    </w:p>
    <w:p w:rsidR="008B7F09" w:rsidRDefault="008B7F09">
      <w:pPr>
        <w:spacing w:after="110"/>
        <w:jc w:val="both"/>
      </w:pPr>
      <w:r>
        <w:t>Ai sensi degli artt. 15-22 del GDPR, gli interessati hanno il diritto di esercitare in qualsiasi momento i seguenti diritti nei confronti del Titolare:</w:t>
      </w:r>
    </w:p>
    <w:p w:rsidR="008B7F09" w:rsidRDefault="008B7F09">
      <w:pPr>
        <w:pStyle w:val="Paragrafoelenco"/>
        <w:numPr>
          <w:ilvl w:val="0"/>
          <w:numId w:val="2"/>
        </w:numPr>
        <w:spacing w:after="80"/>
        <w:jc w:val="both"/>
      </w:pPr>
      <w:r>
        <w:rPr>
          <w:b/>
          <w:bCs/>
        </w:rPr>
        <w:t>a) Accesso (art. 15 GDPR):</w:t>
      </w:r>
      <w:r>
        <w:t xml:space="preserve"> ottenere conferma dell'esistenza di trattamenti che li riguardano e riceverne copia. </w:t>
      </w:r>
      <w:r>
        <w:rPr>
          <w:i/>
          <w:iCs/>
        </w:rPr>
        <w:t>Si precisa che l'interessato non ha l'obbligo di motivare la propria richiesta di accesso (Linee guida EDPB 01/2022 sul diritto di accesso).</w:t>
      </w:r>
    </w:p>
    <w:p w:rsidR="008B7F09" w:rsidRDefault="008B7F09">
      <w:pPr>
        <w:pStyle w:val="Paragrafoelenco"/>
        <w:numPr>
          <w:ilvl w:val="0"/>
          <w:numId w:val="2"/>
        </w:numPr>
        <w:spacing w:after="80"/>
        <w:jc w:val="both"/>
      </w:pPr>
      <w:r>
        <w:rPr>
          <w:b/>
          <w:bCs/>
        </w:rPr>
        <w:t>b) Rettifica (art. 16 GDPR):</w:t>
      </w:r>
      <w:r>
        <w:t xml:space="preserve"> ottenere la correzione di dati inesatti o l'integrazione di quelli incompleti;</w:t>
      </w:r>
    </w:p>
    <w:p w:rsidR="008B7F09" w:rsidRDefault="008B7F09">
      <w:pPr>
        <w:pStyle w:val="Paragrafoelenco"/>
        <w:numPr>
          <w:ilvl w:val="0"/>
          <w:numId w:val="2"/>
        </w:numPr>
        <w:spacing w:after="80"/>
        <w:jc w:val="both"/>
      </w:pPr>
      <w:r>
        <w:rPr>
          <w:b/>
          <w:bCs/>
        </w:rPr>
        <w:t>c) Cancellazione – "diritto all'oblio" (art. 17 GDPR):</w:t>
      </w:r>
      <w:r>
        <w:t xml:space="preserve"> ottenere la cancellazione dei dati, nei casi previsti dalla legge e compatibilmente con gli obblighi di conservazione imposti dalla normativa fiscale, contabile e archivistica;</w:t>
      </w:r>
    </w:p>
    <w:p w:rsidR="008B7F09" w:rsidRDefault="008B7F09">
      <w:pPr>
        <w:pStyle w:val="Paragrafoelenco"/>
        <w:numPr>
          <w:ilvl w:val="0"/>
          <w:numId w:val="2"/>
        </w:numPr>
        <w:spacing w:after="80"/>
        <w:jc w:val="both"/>
      </w:pPr>
      <w:r>
        <w:rPr>
          <w:b/>
          <w:bCs/>
        </w:rPr>
        <w:t>d) Limitazione del trattamento (art. 18 GDPR):</w:t>
      </w:r>
      <w:r>
        <w:t xml:space="preserve"> ottenere che il trattamento sia limitato, nei casi previsti dalla norma; in tal caso i dati potranno essere trattati solo previo consenso dell'interessato, o per l'accertamento, l'esercizio o la difesa di un diritto, per la protezione dei diritti altrui o per motivi di interesse pubblico rilevante;</w:t>
      </w:r>
    </w:p>
    <w:p w:rsidR="008B7F09" w:rsidRDefault="008B7F09">
      <w:pPr>
        <w:pStyle w:val="Paragrafoelenco"/>
        <w:numPr>
          <w:ilvl w:val="0"/>
          <w:numId w:val="2"/>
        </w:numPr>
        <w:spacing w:after="80"/>
        <w:jc w:val="both"/>
      </w:pPr>
      <w:r>
        <w:rPr>
          <w:b/>
          <w:bCs/>
        </w:rPr>
        <w:t>e) Portabilità dei dati (art. 20 GDPR):</w:t>
      </w:r>
      <w:r>
        <w:t xml:space="preserve"> ricevere i dati personali forniti al Titolare in un formato strutturato, di uso comune e leggibile da dispositivo automatico, o richiederne il trasferimento diretto a un altro titolare, ove tecnicamente possibile e ove il trattamento sia basato su contratto o consenso;</w:t>
      </w:r>
    </w:p>
    <w:p w:rsidR="008B7F09" w:rsidRDefault="008B7F09">
      <w:pPr>
        <w:pStyle w:val="Paragrafoelenco"/>
        <w:numPr>
          <w:ilvl w:val="0"/>
          <w:numId w:val="2"/>
        </w:numPr>
        <w:spacing w:after="80"/>
        <w:jc w:val="both"/>
      </w:pPr>
      <w:r>
        <w:rPr>
          <w:b/>
          <w:bCs/>
        </w:rPr>
        <w:t>f) Opposizione (art. 21 GDPR):</w:t>
      </w:r>
      <w:r>
        <w:t xml:space="preserve"> opporsi in qualsiasi momento al trattamento dei propri dati per i casi in cui la base giuridica sia il legittimo interesse; il Titolare si astiene dal trattare ulteriormente i dati salvo che sussistano motivi legittimi cogenti che prevalgono sugli interessi, diritti e libertà dell'interessato, oppure per l'accertamento, l'esercizio o la difesa di un diritto in sede giudiziaria;</w:t>
      </w:r>
    </w:p>
    <w:p w:rsidR="008B7F09" w:rsidRDefault="008B7F09">
      <w:pPr>
        <w:pStyle w:val="Paragrafoelenco"/>
        <w:numPr>
          <w:ilvl w:val="0"/>
          <w:numId w:val="2"/>
        </w:numPr>
        <w:spacing w:after="80"/>
        <w:jc w:val="both"/>
      </w:pPr>
      <w:r>
        <w:rPr>
          <w:b/>
          <w:bCs/>
        </w:rPr>
        <w:t>g) Revoca del consenso (art. 7, par. 3 GDPR):</w:t>
      </w:r>
      <w:r>
        <w:t xml:space="preserve"> revocare in qualsiasi momento il consenso eventualmente prestato, senza pregiudicare la liceità del trattamento basato sul consenso prestato prima della revoca.</w:t>
      </w:r>
    </w:p>
    <w:p w:rsidR="008B7F09" w:rsidRDefault="008B7F09">
      <w:pPr>
        <w:spacing w:after="110"/>
        <w:jc w:val="both"/>
      </w:pPr>
      <w:r>
        <w:t>I diritti sopra indicati possono essere esercitati dall'interessato, o da un suo rappresentante legale o volontario, mediante richiesta scritta da inviarsi al Titolare tramite:</w:t>
      </w:r>
    </w:p>
    <w:p w:rsidR="008B7F09" w:rsidRDefault="008B7F09">
      <w:pPr>
        <w:pStyle w:val="Paragrafoelenco"/>
        <w:numPr>
          <w:ilvl w:val="0"/>
          <w:numId w:val="2"/>
        </w:numPr>
        <w:spacing w:after="80"/>
        <w:jc w:val="both"/>
      </w:pPr>
      <w:r>
        <w:rPr>
          <w:b/>
          <w:bCs/>
        </w:rPr>
        <w:t>PEO:</w:t>
      </w:r>
      <w:r>
        <w:t xml:space="preserve"> </w:t>
      </w:r>
      <w:r>
        <w:rPr>
          <w:noProof/>
        </w:rPr>
        <w:t>paps080008@istruzione.it</w:t>
      </w:r>
    </w:p>
    <w:p w:rsidR="008B7F09" w:rsidRDefault="008B7F09">
      <w:pPr>
        <w:pStyle w:val="Paragrafoelenco"/>
        <w:numPr>
          <w:ilvl w:val="0"/>
          <w:numId w:val="2"/>
        </w:numPr>
        <w:spacing w:after="80"/>
        <w:jc w:val="both"/>
      </w:pPr>
      <w:r>
        <w:rPr>
          <w:b/>
          <w:bCs/>
        </w:rPr>
        <w:t>PEC:</w:t>
      </w:r>
      <w:r>
        <w:t xml:space="preserve"> </w:t>
      </w:r>
      <w:r>
        <w:rPr>
          <w:noProof/>
        </w:rPr>
        <w:t>paps080008@pec.istruzione.it</w:t>
      </w:r>
    </w:p>
    <w:p w:rsidR="008B7F09" w:rsidRDefault="008B7F09">
      <w:pPr>
        <w:pStyle w:val="Paragrafoelenco"/>
        <w:numPr>
          <w:ilvl w:val="0"/>
          <w:numId w:val="2"/>
        </w:numPr>
        <w:spacing w:after="80"/>
        <w:jc w:val="both"/>
      </w:pPr>
      <w:r>
        <w:rPr>
          <w:b/>
          <w:bCs/>
        </w:rPr>
        <w:t>Direttamente al RPD:</w:t>
      </w:r>
      <w:r>
        <w:t xml:space="preserve"> dpo.grimaldi@proton.me</w:t>
      </w:r>
    </w:p>
    <w:p w:rsidR="008B7F09" w:rsidRDefault="008B7F09">
      <w:pPr>
        <w:spacing w:after="110"/>
        <w:jc w:val="both"/>
      </w:pPr>
      <w:r>
        <w:t xml:space="preserve">Il Titolare provvede a rispondere entro </w:t>
      </w:r>
      <w:r>
        <w:rPr>
          <w:b/>
          <w:bCs/>
        </w:rPr>
        <w:t>un mese dalla ricezione della richiesta</w:t>
      </w:r>
      <w:r>
        <w:t xml:space="preserve">, prorogabile di ulteriori due mesi in caso di complessità o elevato numero di richieste, con comunicazione motivata all'interessato entro il primo mese (art. 12, par. 3, GDPR). La risposta è gratuita; in caso di richieste manifestamente infondate o </w:t>
      </w:r>
      <w:r>
        <w:lastRenderedPageBreak/>
        <w:t>eccessive, il Titolare può addebitare un contributo spese ragionevole o rifiutare di soddisfare la richiesta (art. 12, par. 5, GDPR).</w:t>
      </w:r>
    </w:p>
    <w:p w:rsidR="008B7F09" w:rsidRDefault="008B7F09">
      <w:pPr>
        <w:pBdr>
          <w:bottom w:val="single" w:sz="6" w:space="1" w:color="1F4E79"/>
        </w:pBdr>
        <w:spacing w:before="280" w:after="120"/>
      </w:pPr>
      <w:r>
        <w:rPr>
          <w:b/>
          <w:bCs/>
          <w:color w:val="1F4E79"/>
          <w:sz w:val="24"/>
          <w:szCs w:val="24"/>
        </w:rPr>
        <w:t>11. DIRITTO DI RECLAMO ALL'AUTORITÀ DI CONTROLLO</w:t>
      </w:r>
    </w:p>
    <w:p w:rsidR="008B7F09" w:rsidRDefault="008B7F09">
      <w:pPr>
        <w:spacing w:after="110"/>
        <w:jc w:val="both"/>
      </w:pPr>
      <w:r>
        <w:t xml:space="preserve">Fermo restando ogni altro ricorso amministrativo o giurisdizionale, gli interessati che ritengono che il trattamento dei propri dati personali avvenga in violazione del GDPR o della normativa nazionale applicabile hanno il diritto di proporre </w:t>
      </w:r>
      <w:r>
        <w:rPr>
          <w:b/>
          <w:bCs/>
        </w:rPr>
        <w:t>reclamo al Garante per la protezione dei dati personali</w:t>
      </w:r>
      <w:r>
        <w:t xml:space="preserve">, ai sensi dell'art. 77 del GDPR, secondo le modalità indicate sul sito </w:t>
      </w:r>
      <w:r>
        <w:rPr>
          <w:color w:val="0563C1"/>
        </w:rPr>
        <w:t>www.garanteprivacy.it</w:t>
      </w:r>
      <w:r>
        <w:t>, oppure di adire le opportune sedi giudiziarie ai sensi dell'art. 79 del GDPR. Il reclamo può essere presentato all'Autorità di controllo dello Stato membro in cui l'interessato risiede abitualmente, lavora oppure nel luogo in cui si è verificata la presunta violazione.</w:t>
      </w:r>
    </w:p>
    <w:p w:rsidR="008B7F09" w:rsidRDefault="008B7F09">
      <w:pPr>
        <w:pBdr>
          <w:bottom w:val="single" w:sz="6" w:space="1" w:color="1F4E79"/>
        </w:pBdr>
        <w:spacing w:before="280" w:after="120"/>
      </w:pPr>
      <w:r>
        <w:rPr>
          <w:b/>
          <w:bCs/>
          <w:color w:val="1F4E79"/>
          <w:sz w:val="24"/>
          <w:szCs w:val="24"/>
        </w:rPr>
        <w:t>12. AGGIORNAMENTO DELLA PRESENTE INFORMATIVA</w:t>
      </w:r>
    </w:p>
    <w:p w:rsidR="008B7F09" w:rsidRDefault="008B7F09">
      <w:pPr>
        <w:spacing w:after="110"/>
        <w:jc w:val="both"/>
      </w:pPr>
      <w:r>
        <w:t xml:space="preserve">La presente informativa può essere oggetto di revisione periodica, anche in relazione a modifiche normative, giurisprudenziali o organizzative rilevanti. In caso di variazioni significative, verrà data opportuna evidenza nella sezione Privacy del sito web istituzionale: </w:t>
      </w:r>
      <w:r w:rsidRPr="00B61135">
        <w:rPr>
          <w:noProof/>
          <w:color w:val="0563C1"/>
        </w:rPr>
        <w:t>https://www.liceostatalefeliciaepeppinoimpastato.edu.it/privacy-policy/</w:t>
      </w:r>
      <w:r>
        <w:t>. Si invita l'interessato a consultare periodicamente tale pagina. La data di ultimo aggiornamento è indicata nel frontespizio della presente informativa.</w:t>
      </w:r>
    </w:p>
    <w:p w:rsidR="008B7F09" w:rsidRDefault="008B7F09">
      <w:pPr>
        <w:spacing w:after="40"/>
      </w:pPr>
    </w:p>
    <w:p w:rsidR="008B7F09" w:rsidRDefault="008B7F09">
      <w:pPr>
        <w:spacing w:after="40"/>
      </w:pPr>
    </w:p>
    <w:p w:rsidR="008B7F09" w:rsidRDefault="008B7F09">
      <w:pPr>
        <w:spacing w:after="80"/>
      </w:pPr>
      <w:r>
        <w:rPr>
          <w:b/>
          <w:bCs/>
        </w:rPr>
        <w:t>IL TITOLARE DEL TRATTAMENTO</w:t>
      </w:r>
    </w:p>
    <w:p w:rsidR="008B7F09" w:rsidRDefault="008B7F09">
      <w:pPr>
        <w:spacing w:after="60"/>
      </w:pPr>
      <w:r>
        <w:rPr>
          <w:noProof/>
        </w:rPr>
        <w:t>Liceo Statale "Felicia e Peppino Impastato" Partinico - PA</w:t>
      </w:r>
    </w:p>
    <w:p w:rsidR="008B7F09" w:rsidRDefault="008B7F09" w:rsidP="00604B7D">
      <w:pPr>
        <w:spacing w:after="60"/>
        <w:rPr>
          <w:b/>
          <w:bCs/>
        </w:rPr>
      </w:pPr>
      <w:r>
        <w:t>Il Dirigente Scolastico</w:t>
      </w:r>
      <w:r w:rsidRPr="00B61135">
        <w:rPr>
          <w:b/>
          <w:bCs/>
          <w:noProof/>
        </w:rPr>
        <w:t>Prof.ssa Lucia La Fata</w:t>
      </w:r>
    </w:p>
    <w:p w:rsidR="008B7F09" w:rsidRDefault="008B7F09" w:rsidP="00604B7D">
      <w:pPr>
        <w:spacing w:after="60"/>
      </w:pPr>
    </w:p>
    <w:p w:rsidR="008B7F09" w:rsidRDefault="008B7F09">
      <w:pPr>
        <w:jc w:val="center"/>
        <w:rPr>
          <w:i/>
          <w:iCs/>
          <w:sz w:val="18"/>
          <w:szCs w:val="18"/>
        </w:rPr>
        <w:sectPr w:rsidR="008B7F09" w:rsidSect="008B7F09">
          <w:footerReference w:type="default" r:id="rId9"/>
          <w:pgSz w:w="11906" w:h="16838"/>
          <w:pgMar w:top="1134" w:right="1134" w:bottom="1134" w:left="1134" w:header="708" w:footer="708" w:gutter="0"/>
          <w:pgNumType w:start="1"/>
          <w:cols w:space="720"/>
          <w:docGrid w:linePitch="360"/>
        </w:sectPr>
      </w:pPr>
      <w:r>
        <w:rPr>
          <w:i/>
          <w:iCs/>
          <w:sz w:val="18"/>
          <w:szCs w:val="18"/>
        </w:rPr>
        <w:t>Documento aggiornato a giugno 2026 – Versione 2.0</w:t>
      </w:r>
    </w:p>
    <w:p w:rsidR="008B7F09" w:rsidRDefault="008B7F09">
      <w:pPr>
        <w:jc w:val="center"/>
      </w:pPr>
    </w:p>
    <w:sectPr w:rsidR="008B7F09" w:rsidSect="008B7F09">
      <w:footerReference w:type="default" r:id="rId10"/>
      <w:type w:val="continuous"/>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494" w:rsidRDefault="00650494" w:rsidP="00090400">
      <w:r>
        <w:separator/>
      </w:r>
    </w:p>
  </w:endnote>
  <w:endnote w:type="continuationSeparator" w:id="0">
    <w:p w:rsidR="00650494" w:rsidRDefault="00650494" w:rsidP="0009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845660"/>
      <w:docPartObj>
        <w:docPartGallery w:val="Page Numbers (Bottom of Page)"/>
        <w:docPartUnique/>
      </w:docPartObj>
    </w:sdtPr>
    <w:sdtContent>
      <w:p w:rsidR="008B7F09" w:rsidRDefault="008B7F09">
        <w:pPr>
          <w:pStyle w:val="Pidipagina"/>
          <w:jc w:val="right"/>
        </w:pPr>
        <w:r>
          <w:fldChar w:fldCharType="begin"/>
        </w:r>
        <w:r>
          <w:instrText>PAGE   \* MERGEFORMAT</w:instrText>
        </w:r>
        <w:r>
          <w:fldChar w:fldCharType="separate"/>
        </w:r>
        <w:r>
          <w:rPr>
            <w:noProof/>
          </w:rPr>
          <w:t>1</w:t>
        </w:r>
        <w:r>
          <w:fldChar w:fldCharType="end"/>
        </w:r>
      </w:p>
    </w:sdtContent>
  </w:sdt>
  <w:p w:rsidR="008B7F09" w:rsidRDefault="008B7F09">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025687"/>
      <w:docPartObj>
        <w:docPartGallery w:val="Page Numbers (Bottom of Page)"/>
        <w:docPartUnique/>
      </w:docPartObj>
    </w:sdtPr>
    <w:sdtEndPr/>
    <w:sdtContent>
      <w:p w:rsidR="00955312" w:rsidRDefault="00955312">
        <w:pPr>
          <w:pStyle w:val="Pidipagina"/>
          <w:jc w:val="right"/>
        </w:pPr>
        <w:r>
          <w:fldChar w:fldCharType="begin"/>
        </w:r>
        <w:r>
          <w:instrText>PAGE   \* MERGEFORMAT</w:instrText>
        </w:r>
        <w:r>
          <w:fldChar w:fldCharType="separate"/>
        </w:r>
        <w:r w:rsidR="008B7F09">
          <w:rPr>
            <w:noProof/>
          </w:rPr>
          <w:t>1</w:t>
        </w:r>
        <w:r>
          <w:fldChar w:fldCharType="end"/>
        </w:r>
      </w:p>
    </w:sdtContent>
  </w:sdt>
  <w:p w:rsidR="00955312" w:rsidRDefault="0095531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494" w:rsidRDefault="00650494" w:rsidP="00090400">
      <w:r>
        <w:separator/>
      </w:r>
    </w:p>
  </w:footnote>
  <w:footnote w:type="continuationSeparator" w:id="0">
    <w:p w:rsidR="00650494" w:rsidRDefault="00650494" w:rsidP="000904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56CF9"/>
    <w:multiLevelType w:val="hybridMultilevel"/>
    <w:tmpl w:val="AAD8AF6E"/>
    <w:lvl w:ilvl="0" w:tplc="8954F9AA">
      <w:start w:val="1"/>
      <w:numFmt w:val="bullet"/>
      <w:lvlText w:val="●"/>
      <w:lvlJc w:val="left"/>
      <w:pPr>
        <w:ind w:left="720" w:hanging="360"/>
      </w:pPr>
    </w:lvl>
    <w:lvl w:ilvl="1" w:tplc="B6A09D18">
      <w:start w:val="1"/>
      <w:numFmt w:val="bullet"/>
      <w:lvlText w:val="○"/>
      <w:lvlJc w:val="left"/>
      <w:pPr>
        <w:ind w:left="1440" w:hanging="360"/>
      </w:pPr>
    </w:lvl>
    <w:lvl w:ilvl="2" w:tplc="3EDA970A">
      <w:start w:val="1"/>
      <w:numFmt w:val="bullet"/>
      <w:lvlText w:val="■"/>
      <w:lvlJc w:val="left"/>
      <w:pPr>
        <w:ind w:left="2160" w:hanging="360"/>
      </w:pPr>
    </w:lvl>
    <w:lvl w:ilvl="3" w:tplc="DC7E6B88">
      <w:start w:val="1"/>
      <w:numFmt w:val="bullet"/>
      <w:lvlText w:val="●"/>
      <w:lvlJc w:val="left"/>
      <w:pPr>
        <w:ind w:left="2880" w:hanging="360"/>
      </w:pPr>
    </w:lvl>
    <w:lvl w:ilvl="4" w:tplc="BDCE1E18">
      <w:start w:val="1"/>
      <w:numFmt w:val="bullet"/>
      <w:lvlText w:val="○"/>
      <w:lvlJc w:val="left"/>
      <w:pPr>
        <w:ind w:left="3600" w:hanging="360"/>
      </w:pPr>
    </w:lvl>
    <w:lvl w:ilvl="5" w:tplc="C9429070">
      <w:start w:val="1"/>
      <w:numFmt w:val="bullet"/>
      <w:lvlText w:val="■"/>
      <w:lvlJc w:val="left"/>
      <w:pPr>
        <w:ind w:left="4320" w:hanging="360"/>
      </w:pPr>
    </w:lvl>
    <w:lvl w:ilvl="6" w:tplc="90AE1142">
      <w:start w:val="1"/>
      <w:numFmt w:val="bullet"/>
      <w:lvlText w:val="●"/>
      <w:lvlJc w:val="left"/>
      <w:pPr>
        <w:ind w:left="5040" w:hanging="360"/>
      </w:pPr>
    </w:lvl>
    <w:lvl w:ilvl="7" w:tplc="76A62B00">
      <w:start w:val="1"/>
      <w:numFmt w:val="bullet"/>
      <w:lvlText w:val="●"/>
      <w:lvlJc w:val="left"/>
      <w:pPr>
        <w:ind w:left="5760" w:hanging="360"/>
      </w:pPr>
    </w:lvl>
    <w:lvl w:ilvl="8" w:tplc="EC0E554E">
      <w:start w:val="1"/>
      <w:numFmt w:val="bullet"/>
      <w:lvlText w:val="●"/>
      <w:lvlJc w:val="left"/>
      <w:pPr>
        <w:ind w:left="6480" w:hanging="360"/>
      </w:pPr>
    </w:lvl>
  </w:abstractNum>
  <w:abstractNum w:abstractNumId="1">
    <w:nsid w:val="12905A74"/>
    <w:multiLevelType w:val="hybridMultilevel"/>
    <w:tmpl w:val="AA30A64A"/>
    <w:lvl w:ilvl="0" w:tplc="F8E03A30">
      <w:start w:val="1"/>
      <w:numFmt w:val="bullet"/>
      <w:lvlText w:val="•"/>
      <w:lvlJc w:val="left"/>
      <w:pPr>
        <w:ind w:left="720" w:hanging="360"/>
      </w:pPr>
    </w:lvl>
    <w:lvl w:ilvl="1" w:tplc="CAE42C80">
      <w:start w:val="1"/>
      <w:numFmt w:val="bullet"/>
      <w:lvlText w:val="◦"/>
      <w:lvlJc w:val="left"/>
      <w:pPr>
        <w:ind w:left="1260" w:hanging="360"/>
      </w:pPr>
    </w:lvl>
    <w:lvl w:ilvl="2" w:tplc="9634C498">
      <w:numFmt w:val="decimal"/>
      <w:lvlText w:val=""/>
      <w:lvlJc w:val="left"/>
    </w:lvl>
    <w:lvl w:ilvl="3" w:tplc="7D849780">
      <w:numFmt w:val="decimal"/>
      <w:lvlText w:val=""/>
      <w:lvlJc w:val="left"/>
    </w:lvl>
    <w:lvl w:ilvl="4" w:tplc="70C0F76E">
      <w:numFmt w:val="decimal"/>
      <w:lvlText w:val=""/>
      <w:lvlJc w:val="left"/>
    </w:lvl>
    <w:lvl w:ilvl="5" w:tplc="C748B8EC">
      <w:numFmt w:val="decimal"/>
      <w:lvlText w:val=""/>
      <w:lvlJc w:val="left"/>
    </w:lvl>
    <w:lvl w:ilvl="6" w:tplc="E6BEC756">
      <w:numFmt w:val="decimal"/>
      <w:lvlText w:val=""/>
      <w:lvlJc w:val="left"/>
    </w:lvl>
    <w:lvl w:ilvl="7" w:tplc="D8FA6A72">
      <w:numFmt w:val="decimal"/>
      <w:lvlText w:val=""/>
      <w:lvlJc w:val="left"/>
    </w:lvl>
    <w:lvl w:ilvl="8" w:tplc="00842136">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E46D67"/>
    <w:rsid w:val="00090400"/>
    <w:rsid w:val="004D6263"/>
    <w:rsid w:val="00604B7D"/>
    <w:rsid w:val="00650494"/>
    <w:rsid w:val="00682D67"/>
    <w:rsid w:val="008A2184"/>
    <w:rsid w:val="008B7F09"/>
    <w:rsid w:val="00955312"/>
    <w:rsid w:val="00E46D67"/>
    <w:rsid w:val="00FD2E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paragraph" w:styleId="Testofumetto">
    <w:name w:val="Balloon Text"/>
    <w:basedOn w:val="Normale"/>
    <w:link w:val="TestofumettoCarattere"/>
    <w:uiPriority w:val="99"/>
    <w:semiHidden/>
    <w:unhideWhenUsed/>
    <w:rsid w:val="00604B7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04B7D"/>
    <w:rPr>
      <w:rFonts w:ascii="Tahoma" w:hAnsi="Tahoma" w:cs="Tahoma"/>
      <w:sz w:val="16"/>
      <w:szCs w:val="16"/>
    </w:rPr>
  </w:style>
  <w:style w:type="paragraph" w:styleId="Intestazione">
    <w:name w:val="header"/>
    <w:basedOn w:val="Normale"/>
    <w:link w:val="IntestazioneCarattere"/>
    <w:uiPriority w:val="99"/>
    <w:unhideWhenUsed/>
    <w:rsid w:val="00090400"/>
    <w:pPr>
      <w:tabs>
        <w:tab w:val="center" w:pos="4819"/>
        <w:tab w:val="right" w:pos="9638"/>
      </w:tabs>
    </w:pPr>
  </w:style>
  <w:style w:type="character" w:customStyle="1" w:styleId="IntestazioneCarattere">
    <w:name w:val="Intestazione Carattere"/>
    <w:basedOn w:val="Carpredefinitoparagrafo"/>
    <w:link w:val="Intestazione"/>
    <w:uiPriority w:val="99"/>
    <w:rsid w:val="00090400"/>
  </w:style>
  <w:style w:type="paragraph" w:styleId="Pidipagina">
    <w:name w:val="footer"/>
    <w:basedOn w:val="Normale"/>
    <w:link w:val="PidipaginaCarattere"/>
    <w:uiPriority w:val="99"/>
    <w:unhideWhenUsed/>
    <w:rsid w:val="00090400"/>
    <w:pPr>
      <w:tabs>
        <w:tab w:val="center" w:pos="4819"/>
        <w:tab w:val="right" w:pos="9638"/>
      </w:tabs>
    </w:pPr>
  </w:style>
  <w:style w:type="character" w:customStyle="1" w:styleId="PidipaginaCarattere">
    <w:name w:val="Piè di pagina Carattere"/>
    <w:basedOn w:val="Carpredefinitoparagrafo"/>
    <w:link w:val="Pidipagina"/>
    <w:uiPriority w:val="99"/>
    <w:rsid w:val="000904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paragraph" w:styleId="Testofumetto">
    <w:name w:val="Balloon Text"/>
    <w:basedOn w:val="Normale"/>
    <w:link w:val="TestofumettoCarattere"/>
    <w:uiPriority w:val="99"/>
    <w:semiHidden/>
    <w:unhideWhenUsed/>
    <w:rsid w:val="00604B7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04B7D"/>
    <w:rPr>
      <w:rFonts w:ascii="Tahoma" w:hAnsi="Tahoma" w:cs="Tahoma"/>
      <w:sz w:val="16"/>
      <w:szCs w:val="16"/>
    </w:rPr>
  </w:style>
  <w:style w:type="paragraph" w:styleId="Intestazione">
    <w:name w:val="header"/>
    <w:basedOn w:val="Normale"/>
    <w:link w:val="IntestazioneCarattere"/>
    <w:uiPriority w:val="99"/>
    <w:unhideWhenUsed/>
    <w:rsid w:val="00090400"/>
    <w:pPr>
      <w:tabs>
        <w:tab w:val="center" w:pos="4819"/>
        <w:tab w:val="right" w:pos="9638"/>
      </w:tabs>
    </w:pPr>
  </w:style>
  <w:style w:type="character" w:customStyle="1" w:styleId="IntestazioneCarattere">
    <w:name w:val="Intestazione Carattere"/>
    <w:basedOn w:val="Carpredefinitoparagrafo"/>
    <w:link w:val="Intestazione"/>
    <w:uiPriority w:val="99"/>
    <w:rsid w:val="00090400"/>
  </w:style>
  <w:style w:type="paragraph" w:styleId="Pidipagina">
    <w:name w:val="footer"/>
    <w:basedOn w:val="Normale"/>
    <w:link w:val="PidipaginaCarattere"/>
    <w:uiPriority w:val="99"/>
    <w:unhideWhenUsed/>
    <w:rsid w:val="00090400"/>
    <w:pPr>
      <w:tabs>
        <w:tab w:val="center" w:pos="4819"/>
        <w:tab w:val="right" w:pos="9638"/>
      </w:tabs>
    </w:pPr>
  </w:style>
  <w:style w:type="character" w:customStyle="1" w:styleId="PidipaginaCarattere">
    <w:name w:val="Piè di pagina Carattere"/>
    <w:basedOn w:val="Carpredefinitoparagrafo"/>
    <w:link w:val="Pidipagina"/>
    <w:uiPriority w:val="99"/>
    <w:rsid w:val="000904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2418</Words>
  <Characters>13783</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Mario Grimaldi</cp:lastModifiedBy>
  <cp:revision>1</cp:revision>
  <dcterms:created xsi:type="dcterms:W3CDTF">2026-06-02T05:05:00Z</dcterms:created>
  <dcterms:modified xsi:type="dcterms:W3CDTF">2026-06-02T05:06:00Z</dcterms:modified>
</cp:coreProperties>
</file>